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B5" w:rsidRPr="006061B5" w:rsidRDefault="00006A58" w:rsidP="006061B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Allegato n.5</w:t>
      </w:r>
      <w:bookmarkStart w:id="0" w:name="_GoBack"/>
      <w:bookmarkEnd w:id="0"/>
    </w:p>
    <w:p w:rsidR="006061B5" w:rsidRDefault="006061B5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INFORMATIVA AI SENSI DELL’ART. 13 DEL DECRETO LEGISLATIVO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30 GIUGNO 2003 N. 196 “CODICE IN MATERIA DI PROTEZIONE DEI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DATI PERSONALI”</w:t>
      </w:r>
    </w:p>
    <w:p w:rsidR="00FC0A54" w:rsidRDefault="00FC0A54" w:rsidP="003A2B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Ai sensi dell’art. 13 del Decreto Legislativo 30.6.2003 n. 196 “Codice in materia di protezione dei datipersonali”, vi informiamo che i dati che vi riguardano, da voi forniti, ovvero altrimenti acquisiti nell’ambitodell’attività dell’Ente, formeranno oggetto di trattamento nel rispetto della normativa prevista dal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gs.196/2003.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Tali dati verranno trattati esclusivamente per finalità istituzionali connesse e /o strumentali all’attività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Si sottolinea che il conferimento dei dati è obbligatorio per tutto quanto richiesto dagli obblighi legali econtrattuali e, pertanto, l’eventuale rifiuto a fornirli o al successivo trattamento potrà determinarel’impossibilità per l’Ente di adempiere alle proprie finalità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 dati in possesso dell’Ente potranno essere comunicati o diffusi esclusivamente secondo i principi di cuiall’art. 18 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In relazione ai predetti trattamenti, potrete avvalervi dei diritti di cui al Titolo II, art. da 7 a 10 compresidel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Titolare del trattamento è il </w:t>
      </w:r>
      <w:r w:rsidR="00FC0A54" w:rsidRPr="000C2849">
        <w:rPr>
          <w:rFonts w:ascii="Arial" w:hAnsi="Arial" w:cs="Arial"/>
          <w:sz w:val="24"/>
          <w:szCs w:val="24"/>
        </w:rPr>
        <w:t>Direttore dell’Asl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 xml:space="preserve">dott. </w:t>
      </w:r>
      <w:r w:rsidR="00186259">
        <w:rPr>
          <w:rFonts w:ascii="Arial" w:hAnsi="Arial" w:cs="Arial"/>
          <w:sz w:val="24"/>
          <w:szCs w:val="24"/>
        </w:rPr>
        <w:t>Armando Mancini</w:t>
      </w:r>
      <w:r w:rsidRPr="000C2849">
        <w:rPr>
          <w:rFonts w:ascii="Arial" w:hAnsi="Arial" w:cs="Arial"/>
          <w:sz w:val="24"/>
          <w:szCs w:val="24"/>
        </w:rPr>
        <w:t>, in qualità di legalerappresentante dell’Ente, con domicilio presso l</w:t>
      </w:r>
      <w:r w:rsidR="00FC0A54" w:rsidRPr="000C2849">
        <w:rPr>
          <w:rFonts w:ascii="Arial" w:hAnsi="Arial" w:cs="Arial"/>
          <w:sz w:val="24"/>
          <w:szCs w:val="24"/>
        </w:rPr>
        <w:t>’Asl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>via R.Paolini, 47</w:t>
      </w:r>
      <w:r w:rsidRPr="000C2849">
        <w:rPr>
          <w:rFonts w:ascii="Arial" w:hAnsi="Arial" w:cs="Arial"/>
          <w:sz w:val="24"/>
          <w:szCs w:val="24"/>
        </w:rPr>
        <w:t>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I dati che vi riguardano saranno conservati presso la sede dell’Ente e precisamente in via </w:t>
      </w:r>
      <w:r w:rsidR="00FC0A54" w:rsidRPr="000C2849">
        <w:rPr>
          <w:rFonts w:ascii="Arial" w:hAnsi="Arial" w:cs="Arial"/>
          <w:sz w:val="24"/>
          <w:szCs w:val="24"/>
        </w:rPr>
        <w:t>R.Paolini, 47,</w:t>
      </w:r>
      <w:r w:rsidRPr="000C2849">
        <w:rPr>
          <w:rFonts w:ascii="Arial" w:hAnsi="Arial" w:cs="Arial"/>
          <w:sz w:val="24"/>
          <w:szCs w:val="24"/>
        </w:rPr>
        <w:t xml:space="preserve"> in </w:t>
      </w:r>
      <w:r w:rsidR="00FC0A54" w:rsidRPr="000C2849">
        <w:rPr>
          <w:rFonts w:ascii="Arial" w:hAnsi="Arial" w:cs="Arial"/>
          <w:sz w:val="24"/>
          <w:szCs w:val="24"/>
        </w:rPr>
        <w:t>Pescara</w:t>
      </w:r>
      <w:r w:rsidRPr="000C2849">
        <w:rPr>
          <w:rFonts w:ascii="Arial" w:hAnsi="Arial" w:cs="Arial"/>
          <w:sz w:val="24"/>
          <w:szCs w:val="24"/>
        </w:rPr>
        <w:t>, sotto la responsabilità del</w:t>
      </w:r>
      <w:r w:rsidR="00FC0A54" w:rsidRPr="000C2849">
        <w:rPr>
          <w:rFonts w:ascii="Arial" w:hAnsi="Arial" w:cs="Arial"/>
          <w:sz w:val="24"/>
          <w:szCs w:val="24"/>
        </w:rPr>
        <w:t xml:space="preserve"> Ing. Vincenzo Lo Mele</w:t>
      </w:r>
      <w:r w:rsidRPr="000C2849">
        <w:rPr>
          <w:rFonts w:ascii="Arial" w:hAnsi="Arial" w:cs="Arial"/>
          <w:sz w:val="24"/>
          <w:szCs w:val="24"/>
        </w:rPr>
        <w:t>, in qualità di Responsabile della</w:t>
      </w:r>
      <w:r w:rsidR="00FC0A54" w:rsidRPr="000C2849">
        <w:rPr>
          <w:rFonts w:ascii="Arial" w:hAnsi="Arial" w:cs="Arial"/>
          <w:sz w:val="24"/>
          <w:szCs w:val="24"/>
        </w:rPr>
        <w:t xml:space="preserve"> U.O.C. Servizio Tecnico Patrimoniale dell’Asl di Pescara</w:t>
      </w:r>
      <w:r w:rsidRPr="000C2849">
        <w:rPr>
          <w:rFonts w:ascii="Arial" w:hAnsi="Arial" w:cs="Arial"/>
          <w:sz w:val="24"/>
          <w:szCs w:val="24"/>
        </w:rPr>
        <w:t>, con domicilio presso l</w:t>
      </w:r>
      <w:r w:rsidR="00FC0A54" w:rsidRPr="000C2849">
        <w:rPr>
          <w:rFonts w:ascii="Arial" w:hAnsi="Arial" w:cs="Arial"/>
          <w:sz w:val="24"/>
          <w:szCs w:val="24"/>
        </w:rPr>
        <w:t>’Asl di Pescara in via R.Paolini, 47.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Il trattamento dei dati avverrà mediante strumenti idonei a garantire la sicurezza e la riservatezza e potrà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essere effettuato anche attraverso strumenti automatizzati atti a memorizzare e gestire i dati stessi.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Titolo II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DIRITTI DELL’INTERESSATO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7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Diritto di accesso ai dati personali ed altri diritti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L’interessato ha diritto di ottenere la conferma dell’esistenza o meno di dati personali che loriguardano, anche se non ancora registrati, e la loro comunicazione in forma intelligibile.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L’interessato ha diritto di ottenere l’indicazione: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dell’origine dei dati personali;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delle finalità e modalità di trattamento;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della logica applicata in caso di trattamento effettuato con l’ausilio di strumenti elettronici;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d) degli estremi identificativi del titolare, dei responsabili e del rappresentante designato ai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sensi dell’art. 5, comma 2;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e) dei soggetti o delle categorie di soggetti ai quali i dati personali possono essere comunicatio che possono venirne a conoscenza in qualità di rappresentante designato nel territoriodello Stato, di responsabili o incaricati.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L’interessato ha diritto di ottenere: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l’aggiornamento, la rettificazione ovvero quando vi ha l’interesse, l’integrazione dei dati;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la cancellazione, la trasformazione in forma anonima e il blocco dei dati trattati in violazionealla legge, compresi quelli di cui non è necessaria la conservazione in relazione agli scopiper i quali i dati sono stati raccolti o successivamente trattati;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l’attestazione che le operazioni di cui alle lettere a) e b) sono state portate a conoscenza,anche per quanto riguarda il loro contenuto, di coloro ai quali i dati sono stati comunicati odiffusi, eccettuato il caso in cui tale adempimento si rileva impossibile o comporta unimpiego di mezzi manifestamente sproporzionato rispetto al diritto tutelato.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L’interessato ha diritto di opporsi, in tutto o in parte: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per motivi legittimi al trattamento dei dati personali che lo riguardano, ancorch</w:t>
      </w:r>
      <w:r w:rsidR="000C2849">
        <w:rPr>
          <w:rFonts w:ascii="Arial" w:hAnsi="Arial" w:cs="Arial"/>
          <w:sz w:val="24"/>
          <w:szCs w:val="24"/>
        </w:rPr>
        <w:t>é</w:t>
      </w:r>
      <w:r w:rsidRPr="000C2849">
        <w:rPr>
          <w:rFonts w:ascii="Arial" w:hAnsi="Arial" w:cs="Arial"/>
          <w:sz w:val="24"/>
          <w:szCs w:val="24"/>
        </w:rPr>
        <w:t xml:space="preserve"> pertinentiallo scopo della raccolta;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al trattamento di dati personali che lo riguardano a fini di invio di materiale pubblicitario o divendita diretta o per il compimento di ricerche di mercato o di comunicazione commerciale.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Esercizio del diritto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I diritti di cui all’art. 7 sono esercitati con richiesta rivolta senza formalità al titolare o al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responsabile, anche per il tramite di un incaricato, alla quale è fornito idoneo riscontro senzaritardo.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Capo II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Regole ulteriori per i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18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Principi applicabili a tutti i trattamenti effettuati da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Le disposizioni del presente capo riguardano tutti i soggetti pubblici, esclusi gli enti pubblicieconomici.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Qualunque trattamento di dati personali da parte di soggetti pubblici è consentito soltanto perlo svolgimento delle funzioni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Nel trattare i dati il soggetto pubblico osserva i presupposti e i limiti stabiliti dal presente codice,anche in relazione alla diversa natura dei dati, nonché dalla legge e dai regolamenti.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Salvo quanto previsto nella Parte II per gli esercenti le professioni sanitarie e gli organismisanitari pubblici, i soggetti pubblici non devono richiedere il consenso dell’interessato.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5. Si osservano le disposizioni di cui all’art. 25 in tema di comunicazione e diffusione.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25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Divieti di comunicazione e diffusione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La comunicazione e la diffusione sono vietate, oltre che in caso di divieto disposto dal Garanteo dall’autorità giudiziaria.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in riferimento a dati personali dei quali è stata ordinata la cancellazione, ovvero quando èdecorso il periodo di tempo indicato nell’art. 11, comma 1, lett. e);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per finalità diverse da quelle indicate nella notificazione del trattamento, ove prescritta.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3. E’ fatta salva la comunicazione o diffusione dei dati richiesti, in conformità alla legge, da forzedi polizia, dall’autorità giudiziaria, da organismi di informazione e sicure</w:t>
      </w:r>
      <w:r w:rsidR="00FC0A54" w:rsidRPr="000C2849">
        <w:rPr>
          <w:rFonts w:ascii="Arial" w:hAnsi="Arial" w:cs="Arial"/>
          <w:sz w:val="24"/>
          <w:szCs w:val="24"/>
        </w:rPr>
        <w:t>z</w:t>
      </w:r>
      <w:r w:rsidRPr="000C2849">
        <w:rPr>
          <w:rFonts w:ascii="Arial" w:hAnsi="Arial" w:cs="Arial"/>
          <w:sz w:val="24"/>
          <w:szCs w:val="24"/>
        </w:rPr>
        <w:t>za o da altri soggettipubblici ai sensi dell’art. 58, comma 2, per finalità di difesa o di sicurezza dello Stato o diprevenzione, accertamento o repressione di reati.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Il sottoscritto 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in qualità di ...................................................................................................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dell’Impresa ..................................................................................................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dichiara</w:t>
      </w:r>
    </w:p>
    <w:p w:rsidR="00FC0A54" w:rsidRPr="000C2849" w:rsidRDefault="00FC0A54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2B4F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avere letto l’informativa sulla tutela della privacy allegata</w:t>
      </w:r>
      <w:r w:rsidR="000C2849">
        <w:rPr>
          <w:rFonts w:ascii="Arial" w:hAnsi="Arial" w:cs="Arial"/>
          <w:sz w:val="24"/>
          <w:szCs w:val="24"/>
        </w:rPr>
        <w:t>;</w:t>
      </w:r>
    </w:p>
    <w:p w:rsidR="000C2849" w:rsidRPr="000C2849" w:rsidRDefault="000C2849" w:rsidP="000C284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essere informato che, ai sensi dell’art. 13 del Decreto Legislativo n. 196 dd. 30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giugno 2003, i dati forniti ovvero acquisiti nell’ambito della presente procedura di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gara, formano oggetto di trattamento nel rispetto della normativa prevista dalla</w:t>
      </w:r>
    </w:p>
    <w:p w:rsidR="003A2B4F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precitata legg</w:t>
      </w:r>
      <w:r w:rsidR="000C2849">
        <w:rPr>
          <w:rFonts w:ascii="Arial" w:hAnsi="Arial" w:cs="Arial"/>
          <w:sz w:val="24"/>
          <w:szCs w:val="24"/>
        </w:rPr>
        <w:t>e;</w:t>
      </w:r>
    </w:p>
    <w:p w:rsidR="000C2849" w:rsidRPr="000C2849" w:rsidRDefault="000C2849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A2B4F" w:rsidRPr="000C2849" w:rsidRDefault="000C2849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</w:t>
      </w:r>
      <w:r w:rsidR="003A2B4F" w:rsidRPr="000C2849">
        <w:rPr>
          <w:rFonts w:ascii="Arial" w:hAnsi="Arial" w:cs="Arial"/>
          <w:sz w:val="24"/>
          <w:szCs w:val="24"/>
        </w:rPr>
        <w:t>i autorizzare il trattamento dei propri dati personali nell’ambito del procedimento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gara medesimo.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2849" w:rsidRDefault="000C2849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DATA</w:t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Pr="000C2849">
        <w:rPr>
          <w:rFonts w:ascii="Arial" w:hAnsi="Arial" w:cs="Arial"/>
          <w:sz w:val="24"/>
          <w:szCs w:val="24"/>
        </w:rPr>
        <w:t xml:space="preserve"> FIRMA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767B" w:rsidRPr="00CE767B" w:rsidRDefault="003A2B4F" w:rsidP="000C2849">
      <w:pPr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 xml:space="preserve">__________________________ </w:t>
      </w:r>
      <w:r w:rsidR="00FC0A54" w:rsidRPr="000C2849">
        <w:rPr>
          <w:rFonts w:ascii="Arial" w:hAnsi="Arial" w:cs="Arial"/>
          <w:sz w:val="24"/>
          <w:szCs w:val="24"/>
        </w:rPr>
        <w:tab/>
      </w:r>
      <w:r w:rsidR="00FC0A54" w:rsidRP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Pr="000C2849">
        <w:rPr>
          <w:rFonts w:ascii="Arial" w:hAnsi="Arial" w:cs="Arial"/>
          <w:sz w:val="24"/>
          <w:szCs w:val="24"/>
        </w:rPr>
        <w:t>_________________________</w:t>
      </w:r>
    </w:p>
    <w:sectPr w:rsidR="00CE767B" w:rsidRPr="00CE767B" w:rsidSect="00796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F19" w:rsidRDefault="00E36F19" w:rsidP="00E35346">
      <w:pPr>
        <w:spacing w:after="0" w:line="240" w:lineRule="auto"/>
      </w:pPr>
      <w:r>
        <w:separator/>
      </w:r>
    </w:p>
  </w:endnote>
  <w:endnote w:type="continuationSeparator" w:id="1">
    <w:p w:rsidR="00E36F19" w:rsidRDefault="00E36F19" w:rsidP="00E3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46" w:rsidRDefault="00E3534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178"/>
      <w:docPartObj>
        <w:docPartGallery w:val="Page Numbers (Bottom of Page)"/>
        <w:docPartUnique/>
      </w:docPartObj>
    </w:sdtPr>
    <w:sdtContent>
      <w:p w:rsidR="00E35346" w:rsidRDefault="00E35346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  <w:r>
          <w:t>/3</w:t>
        </w:r>
      </w:p>
    </w:sdtContent>
  </w:sdt>
  <w:p w:rsidR="00E35346" w:rsidRDefault="00E3534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46" w:rsidRDefault="00E353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F19" w:rsidRDefault="00E36F19" w:rsidP="00E35346">
      <w:pPr>
        <w:spacing w:after="0" w:line="240" w:lineRule="auto"/>
      </w:pPr>
      <w:r>
        <w:separator/>
      </w:r>
    </w:p>
  </w:footnote>
  <w:footnote w:type="continuationSeparator" w:id="1">
    <w:p w:rsidR="00E36F19" w:rsidRDefault="00E36F19" w:rsidP="00E3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46" w:rsidRDefault="00E3534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46" w:rsidRDefault="00E3534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346" w:rsidRDefault="00E3534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A7AA0"/>
    <w:multiLevelType w:val="hybridMultilevel"/>
    <w:tmpl w:val="E18AF9BC"/>
    <w:lvl w:ilvl="0" w:tplc="C6A6407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2B4F"/>
    <w:rsid w:val="00006A58"/>
    <w:rsid w:val="000126A4"/>
    <w:rsid w:val="000C2849"/>
    <w:rsid w:val="000E1265"/>
    <w:rsid w:val="00186259"/>
    <w:rsid w:val="003A2B4F"/>
    <w:rsid w:val="006061B5"/>
    <w:rsid w:val="00757A62"/>
    <w:rsid w:val="00796FB5"/>
    <w:rsid w:val="00AE3822"/>
    <w:rsid w:val="00CE767B"/>
    <w:rsid w:val="00E35346"/>
    <w:rsid w:val="00E36F19"/>
    <w:rsid w:val="00F06B46"/>
    <w:rsid w:val="00FC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8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353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5346"/>
  </w:style>
  <w:style w:type="paragraph" w:styleId="Pidipagina">
    <w:name w:val="footer"/>
    <w:basedOn w:val="Normale"/>
    <w:link w:val="PidipaginaCarattere"/>
    <w:uiPriority w:val="99"/>
    <w:unhideWhenUsed/>
    <w:rsid w:val="00E353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reparto</dc:creator>
  <cp:keywords/>
  <dc:description/>
  <cp:lastModifiedBy>luisa.evangelista</cp:lastModifiedBy>
  <cp:revision>17</cp:revision>
  <cp:lastPrinted>2018-02-14T08:21:00Z</cp:lastPrinted>
  <dcterms:created xsi:type="dcterms:W3CDTF">2014-09-04T14:23:00Z</dcterms:created>
  <dcterms:modified xsi:type="dcterms:W3CDTF">2018-02-14T08:21:00Z</dcterms:modified>
</cp:coreProperties>
</file>